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gramStart"/>
      <w:r w:rsidRPr="00760FFE">
        <w:rPr>
          <w:rFonts w:asciiTheme="majorHAnsi" w:hAnsiTheme="majorHAnsi"/>
          <w:sz w:val="20"/>
        </w:rPr>
        <w:t xml:space="preserve">Broad &amp; </w:t>
      </w:r>
      <w:proofErr w:type="spellStart"/>
      <w:r w:rsidRPr="00760FFE">
        <w:rPr>
          <w:rFonts w:asciiTheme="majorHAnsi" w:hAnsiTheme="majorHAnsi"/>
          <w:sz w:val="20"/>
        </w:rPr>
        <w:t>Newstrom</w:t>
      </w:r>
      <w:proofErr w:type="spellEnd"/>
      <w:r w:rsidRPr="00760FFE">
        <w:rPr>
          <w:rFonts w:asciiTheme="majorHAnsi" w:hAnsiTheme="majorHAnsi"/>
          <w:sz w:val="20"/>
        </w:rPr>
        <w:t>, (1992).</w:t>
      </w:r>
      <w:proofErr w:type="gramEnd"/>
      <w:r w:rsidRPr="00760FFE">
        <w:rPr>
          <w:rFonts w:asciiTheme="majorHAnsi" w:hAnsiTheme="majorHAnsi"/>
          <w:sz w:val="20"/>
        </w:rPr>
        <w:t xml:space="preserve"> </w:t>
      </w:r>
      <w:proofErr w:type="gramStart"/>
      <w:r w:rsidRPr="00760FFE">
        <w:rPr>
          <w:rFonts w:asciiTheme="majorHAnsi" w:hAnsiTheme="majorHAnsi"/>
          <w:i/>
          <w:iCs/>
          <w:sz w:val="20"/>
        </w:rPr>
        <w:t>Transfer of Training.</w:t>
      </w:r>
      <w:proofErr w:type="gramEnd"/>
      <w:r w:rsidRPr="00760FFE">
        <w:rPr>
          <w:rFonts w:asciiTheme="majorHAnsi" w:hAnsiTheme="majorHAnsi"/>
          <w:sz w:val="20"/>
        </w:rPr>
        <w:t xml:space="preserve"> Reading, MA: </w:t>
      </w:r>
      <w:proofErr w:type="spellStart"/>
      <w:r w:rsidRPr="00760FFE">
        <w:rPr>
          <w:rFonts w:asciiTheme="majorHAnsi" w:hAnsiTheme="majorHAnsi"/>
          <w:sz w:val="20"/>
        </w:rPr>
        <w:t>Perseus</w:t>
      </w:r>
      <w:proofErr w:type="spellEnd"/>
      <w:r w:rsidRPr="00760FFE">
        <w:rPr>
          <w:rFonts w:asciiTheme="majorHAnsi" w:hAnsiTheme="majorHAnsi"/>
          <w:sz w:val="20"/>
        </w:rPr>
        <w:t xml:space="preserve"> Books.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spellStart"/>
      <w:r w:rsidRPr="00760FFE">
        <w:rPr>
          <w:rFonts w:asciiTheme="majorHAnsi" w:hAnsiTheme="majorHAnsi"/>
          <w:sz w:val="20"/>
        </w:rPr>
        <w:t>Bugaj</w:t>
      </w:r>
      <w:proofErr w:type="spellEnd"/>
      <w:r w:rsidRPr="00760FFE">
        <w:rPr>
          <w:rFonts w:asciiTheme="majorHAnsi" w:hAnsiTheme="majorHAnsi"/>
          <w:sz w:val="20"/>
        </w:rPr>
        <w:t>, C.R. &amp; Norton-</w:t>
      </w:r>
      <w:proofErr w:type="spellStart"/>
      <w:r w:rsidRPr="00760FFE">
        <w:rPr>
          <w:rFonts w:asciiTheme="majorHAnsi" w:hAnsiTheme="majorHAnsi"/>
          <w:sz w:val="20"/>
        </w:rPr>
        <w:t>Darr</w:t>
      </w:r>
      <w:proofErr w:type="spellEnd"/>
      <w:r w:rsidRPr="00760FFE">
        <w:rPr>
          <w:rFonts w:asciiTheme="majorHAnsi" w:hAnsiTheme="majorHAnsi"/>
          <w:sz w:val="20"/>
        </w:rPr>
        <w:t xml:space="preserve">, S. (2010). </w:t>
      </w:r>
      <w:proofErr w:type="gramStart"/>
      <w:r w:rsidRPr="00760FFE">
        <w:rPr>
          <w:rFonts w:asciiTheme="majorHAnsi" w:hAnsiTheme="majorHAnsi"/>
          <w:i/>
          <w:iCs/>
          <w:sz w:val="20"/>
        </w:rPr>
        <w:t>the</w:t>
      </w:r>
      <w:proofErr w:type="gramEnd"/>
      <w:r w:rsidRPr="00760FFE">
        <w:rPr>
          <w:rFonts w:asciiTheme="majorHAnsi" w:hAnsiTheme="majorHAnsi"/>
          <w:i/>
          <w:iCs/>
          <w:sz w:val="20"/>
        </w:rPr>
        <w:t xml:space="preserve"> practical (and fun) guide to assistive technology in public schools.</w:t>
      </w:r>
      <w:r w:rsidRPr="00760FFE">
        <w:rPr>
          <w:rFonts w:asciiTheme="majorHAnsi" w:hAnsiTheme="majorHAnsi"/>
          <w:sz w:val="20"/>
        </w:rPr>
        <w:t xml:space="preserve"> Eugene, OR: International Society for Technology in Education.  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spellStart"/>
      <w:r w:rsidRPr="00760FFE">
        <w:rPr>
          <w:rFonts w:asciiTheme="majorHAnsi" w:hAnsiTheme="majorHAnsi"/>
          <w:sz w:val="20"/>
        </w:rPr>
        <w:t>Gladwell</w:t>
      </w:r>
      <w:proofErr w:type="spellEnd"/>
      <w:r w:rsidRPr="00760FFE">
        <w:rPr>
          <w:rFonts w:asciiTheme="majorHAnsi" w:hAnsiTheme="majorHAnsi"/>
          <w:sz w:val="20"/>
        </w:rPr>
        <w:t xml:space="preserve">, M. (2002). </w:t>
      </w:r>
      <w:r w:rsidRPr="00760FFE">
        <w:rPr>
          <w:rFonts w:asciiTheme="majorHAnsi" w:hAnsiTheme="majorHAnsi"/>
          <w:i/>
          <w:iCs/>
          <w:sz w:val="20"/>
        </w:rPr>
        <w:t>The Tipping Point</w:t>
      </w:r>
      <w:r w:rsidRPr="00760FFE">
        <w:rPr>
          <w:rFonts w:asciiTheme="majorHAnsi" w:hAnsiTheme="majorHAnsi"/>
          <w:sz w:val="20"/>
        </w:rPr>
        <w:t>. Boston: Back Bay Books.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gramStart"/>
      <w:r w:rsidRPr="00760FFE">
        <w:rPr>
          <w:rFonts w:asciiTheme="majorHAnsi" w:hAnsiTheme="majorHAnsi"/>
          <w:sz w:val="20"/>
        </w:rPr>
        <w:t>Johnson, K.L., Dudgeon, B. Kuehn, C. &amp; Walker, W. (2007).</w:t>
      </w:r>
      <w:proofErr w:type="gramEnd"/>
      <w:r w:rsidRPr="00760FFE">
        <w:rPr>
          <w:rFonts w:asciiTheme="majorHAnsi" w:hAnsiTheme="majorHAnsi"/>
          <w:sz w:val="20"/>
        </w:rPr>
        <w:t xml:space="preserve"> </w:t>
      </w:r>
      <w:proofErr w:type="gramStart"/>
      <w:r w:rsidRPr="00760FFE">
        <w:rPr>
          <w:rFonts w:asciiTheme="majorHAnsi" w:hAnsiTheme="majorHAnsi"/>
          <w:sz w:val="20"/>
        </w:rPr>
        <w:t xml:space="preserve">Assistive Technology Use Among Adolescents and Young Adults With </w:t>
      </w:r>
      <w:proofErr w:type="spellStart"/>
      <w:r w:rsidRPr="00760FFE">
        <w:rPr>
          <w:rFonts w:asciiTheme="majorHAnsi" w:hAnsiTheme="majorHAnsi"/>
          <w:sz w:val="20"/>
        </w:rPr>
        <w:t>Spina</w:t>
      </w:r>
      <w:proofErr w:type="spellEnd"/>
      <w:r w:rsidRPr="00760FFE">
        <w:rPr>
          <w:rFonts w:asciiTheme="majorHAnsi" w:hAnsiTheme="majorHAnsi"/>
          <w:sz w:val="20"/>
        </w:rPr>
        <w:t xml:space="preserve"> Bifida</w:t>
      </w:r>
      <w:r w:rsidRPr="00760FFE">
        <w:rPr>
          <w:rFonts w:asciiTheme="majorHAnsi" w:hAnsiTheme="majorHAnsi"/>
          <w:i/>
          <w:iCs/>
          <w:sz w:val="20"/>
        </w:rPr>
        <w:t>.</w:t>
      </w:r>
      <w:proofErr w:type="gramEnd"/>
      <w:r w:rsidRPr="00760FFE">
        <w:rPr>
          <w:rFonts w:asciiTheme="majorHAnsi" w:hAnsiTheme="majorHAnsi"/>
          <w:i/>
          <w:iCs/>
          <w:sz w:val="20"/>
        </w:rPr>
        <w:t xml:space="preserve"> </w:t>
      </w:r>
      <w:proofErr w:type="gramStart"/>
      <w:r w:rsidRPr="00760FFE">
        <w:rPr>
          <w:rFonts w:asciiTheme="majorHAnsi" w:hAnsiTheme="majorHAnsi"/>
          <w:i/>
          <w:iCs/>
          <w:sz w:val="20"/>
        </w:rPr>
        <w:t>American Journal of Public Health, 97</w:t>
      </w:r>
      <w:r w:rsidRPr="00760FFE">
        <w:rPr>
          <w:rFonts w:asciiTheme="majorHAnsi" w:hAnsiTheme="majorHAnsi"/>
          <w:sz w:val="20"/>
        </w:rPr>
        <w:t>(2), 1-7.</w:t>
      </w:r>
      <w:proofErr w:type="gramEnd"/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widowControl w:val="0"/>
        <w:autoSpaceDE w:val="0"/>
        <w:autoSpaceDN w:val="0"/>
        <w:adjustRightInd w:val="0"/>
        <w:rPr>
          <w:rFonts w:asciiTheme="majorHAnsi" w:hAnsiTheme="majorHAnsi" w:cs="Times-Roman"/>
          <w:color w:val="231F20"/>
          <w:sz w:val="20"/>
          <w:szCs w:val="18"/>
        </w:rPr>
      </w:pPr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Joyce, B., &amp; Showers, B. (2002). </w:t>
      </w:r>
      <w:proofErr w:type="gramStart"/>
      <w:r w:rsidRPr="00760FFE">
        <w:rPr>
          <w:rFonts w:asciiTheme="majorHAnsi" w:hAnsiTheme="majorHAnsi" w:cs="Times-Roman"/>
          <w:i/>
          <w:iCs/>
          <w:color w:val="231F20"/>
          <w:sz w:val="20"/>
          <w:szCs w:val="18"/>
        </w:rPr>
        <w:t xml:space="preserve">Student achievement through staff development 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>(3rd ed.).</w:t>
      </w:r>
      <w:proofErr w:type="gramEnd"/>
      <w:r>
        <w:rPr>
          <w:rFonts w:asciiTheme="majorHAnsi" w:hAnsiTheme="majorHAnsi" w:cs="Times-Roman"/>
          <w:color w:val="231F20"/>
          <w:sz w:val="20"/>
          <w:szCs w:val="18"/>
        </w:rPr>
        <w:t xml:space="preserve"> 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>Alexandria, VA: Association for Supervision and Curriculum Development.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spellStart"/>
      <w:proofErr w:type="gramStart"/>
      <w:r w:rsidRPr="00760FFE">
        <w:rPr>
          <w:rFonts w:asciiTheme="majorHAnsi" w:hAnsiTheme="majorHAnsi"/>
          <w:sz w:val="20"/>
        </w:rPr>
        <w:t>Maccini</w:t>
      </w:r>
      <w:proofErr w:type="spellEnd"/>
      <w:r w:rsidRPr="00760FFE">
        <w:rPr>
          <w:rFonts w:asciiTheme="majorHAnsi" w:hAnsiTheme="majorHAnsi"/>
          <w:sz w:val="20"/>
        </w:rPr>
        <w:t xml:space="preserve"> &amp; Gagnon.</w:t>
      </w:r>
      <w:proofErr w:type="gramEnd"/>
      <w:r w:rsidRPr="00760FFE">
        <w:rPr>
          <w:rFonts w:asciiTheme="majorHAnsi" w:hAnsiTheme="majorHAnsi"/>
          <w:sz w:val="20"/>
        </w:rPr>
        <w:t xml:space="preserve"> (2005)</w:t>
      </w:r>
      <w:proofErr w:type="gramStart"/>
      <w:r w:rsidRPr="00760FFE">
        <w:rPr>
          <w:rFonts w:asciiTheme="majorHAnsi" w:hAnsiTheme="majorHAnsi"/>
          <w:sz w:val="20"/>
        </w:rPr>
        <w:t>.</w:t>
      </w:r>
      <w:proofErr w:type="spellStart"/>
      <w:r w:rsidRPr="00760FFE">
        <w:rPr>
          <w:rFonts w:asciiTheme="majorHAnsi" w:hAnsiTheme="majorHAnsi"/>
          <w:sz w:val="20"/>
        </w:rPr>
        <w:t>Mathmetics</w:t>
      </w:r>
      <w:proofErr w:type="spellEnd"/>
      <w:proofErr w:type="gramEnd"/>
      <w:r w:rsidRPr="00760FFE">
        <w:rPr>
          <w:rFonts w:asciiTheme="majorHAnsi" w:hAnsiTheme="majorHAnsi"/>
          <w:sz w:val="20"/>
        </w:rPr>
        <w:t xml:space="preserve"> and Technology Based Interventions. </w:t>
      </w:r>
      <w:proofErr w:type="gramStart"/>
      <w:r w:rsidRPr="00760FFE">
        <w:rPr>
          <w:rFonts w:asciiTheme="majorHAnsi" w:hAnsiTheme="majorHAnsi"/>
          <w:sz w:val="20"/>
        </w:rPr>
        <w:t xml:space="preserve">In </w:t>
      </w:r>
      <w:r w:rsidRPr="00760FFE">
        <w:rPr>
          <w:rFonts w:asciiTheme="majorHAnsi" w:hAnsiTheme="majorHAnsi"/>
          <w:i/>
          <w:iCs/>
          <w:sz w:val="20"/>
        </w:rPr>
        <w:t>Handbook of special education technology research and practice</w:t>
      </w:r>
      <w:r w:rsidRPr="00760FFE">
        <w:rPr>
          <w:rFonts w:asciiTheme="majorHAnsi" w:hAnsiTheme="majorHAnsi"/>
          <w:sz w:val="20"/>
        </w:rPr>
        <w:t>.</w:t>
      </w:r>
      <w:proofErr w:type="gramEnd"/>
      <w:r w:rsidRPr="00760FFE">
        <w:rPr>
          <w:rFonts w:asciiTheme="majorHAnsi" w:hAnsiTheme="majorHAnsi"/>
          <w:sz w:val="20"/>
        </w:rPr>
        <w:t xml:space="preserve"> </w:t>
      </w:r>
      <w:proofErr w:type="spellStart"/>
      <w:r w:rsidRPr="00760FFE">
        <w:rPr>
          <w:rFonts w:asciiTheme="majorHAnsi" w:hAnsiTheme="majorHAnsi"/>
          <w:sz w:val="20"/>
        </w:rPr>
        <w:t>Edyburn</w:t>
      </w:r>
      <w:proofErr w:type="spellEnd"/>
      <w:r w:rsidRPr="00760FFE">
        <w:rPr>
          <w:rFonts w:asciiTheme="majorHAnsi" w:hAnsiTheme="majorHAnsi"/>
          <w:sz w:val="20"/>
        </w:rPr>
        <w:t>, D., Higgins, K., &amp; Boone, R. (</w:t>
      </w:r>
      <w:proofErr w:type="spellStart"/>
      <w:r w:rsidRPr="00760FFE">
        <w:rPr>
          <w:rFonts w:asciiTheme="majorHAnsi" w:hAnsiTheme="majorHAnsi"/>
          <w:sz w:val="20"/>
        </w:rPr>
        <w:t>Eds</w:t>
      </w:r>
      <w:proofErr w:type="spellEnd"/>
      <w:r w:rsidRPr="00760FFE">
        <w:rPr>
          <w:rFonts w:asciiTheme="majorHAnsi" w:hAnsiTheme="majorHAnsi"/>
          <w:sz w:val="20"/>
        </w:rPr>
        <w:t>). Whitefish Bay, WI: Knowledge by Design, p. 599-622.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widowControl w:val="0"/>
        <w:autoSpaceDE w:val="0"/>
        <w:autoSpaceDN w:val="0"/>
        <w:adjustRightInd w:val="0"/>
        <w:rPr>
          <w:rFonts w:asciiTheme="majorHAnsi" w:hAnsiTheme="majorHAnsi" w:cs="Times-Roman"/>
          <w:color w:val="231F20"/>
          <w:sz w:val="20"/>
          <w:szCs w:val="18"/>
        </w:rPr>
      </w:pPr>
      <w:proofErr w:type="spellStart"/>
      <w:r w:rsidRPr="00760FFE">
        <w:rPr>
          <w:rFonts w:asciiTheme="majorHAnsi" w:hAnsiTheme="majorHAnsi" w:cs="Times-Roman"/>
          <w:color w:val="231F20"/>
          <w:sz w:val="20"/>
          <w:szCs w:val="18"/>
        </w:rPr>
        <w:t>O’Dwyer</w:t>
      </w:r>
      <w:proofErr w:type="spellEnd"/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, L. M., Russell, M., &amp; </w:t>
      </w:r>
      <w:proofErr w:type="spellStart"/>
      <w:r w:rsidRPr="00760FFE">
        <w:rPr>
          <w:rFonts w:asciiTheme="majorHAnsi" w:hAnsiTheme="majorHAnsi" w:cs="Times-Roman"/>
          <w:color w:val="231F20"/>
          <w:sz w:val="20"/>
          <w:szCs w:val="18"/>
        </w:rPr>
        <w:t>Bebell</w:t>
      </w:r>
      <w:proofErr w:type="spellEnd"/>
      <w:r w:rsidRPr="00760FFE">
        <w:rPr>
          <w:rFonts w:asciiTheme="majorHAnsi" w:hAnsiTheme="majorHAnsi" w:cs="Times-Roman"/>
          <w:color w:val="231F20"/>
          <w:sz w:val="20"/>
          <w:szCs w:val="18"/>
        </w:rPr>
        <w:t>, D. J. (2004). Identifying teacher, school and district characteristics</w:t>
      </w:r>
    </w:p>
    <w:p w:rsidR="00760FFE" w:rsidRPr="00760FFE" w:rsidRDefault="00760FFE" w:rsidP="00760FFE">
      <w:pPr>
        <w:widowControl w:val="0"/>
        <w:autoSpaceDE w:val="0"/>
        <w:autoSpaceDN w:val="0"/>
        <w:adjustRightInd w:val="0"/>
        <w:rPr>
          <w:rFonts w:asciiTheme="majorHAnsi" w:hAnsiTheme="majorHAnsi" w:cs="Times-Roman"/>
          <w:color w:val="231F20"/>
          <w:sz w:val="20"/>
          <w:szCs w:val="18"/>
        </w:rPr>
      </w:pPr>
      <w:proofErr w:type="gramStart"/>
      <w:r w:rsidRPr="00760FFE">
        <w:rPr>
          <w:rFonts w:asciiTheme="majorHAnsi" w:hAnsiTheme="majorHAnsi" w:cs="Times-Roman"/>
          <w:color w:val="231F20"/>
          <w:sz w:val="20"/>
          <w:szCs w:val="18"/>
        </w:rPr>
        <w:t>associated</w:t>
      </w:r>
      <w:proofErr w:type="gramEnd"/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 with elementary teachers’ use of technology: A multilevel perspective.</w:t>
      </w:r>
    </w:p>
    <w:p w:rsidR="00760FFE" w:rsidRDefault="00760FFE" w:rsidP="00760FFE">
      <w:pPr>
        <w:rPr>
          <w:rFonts w:asciiTheme="majorHAnsi" w:hAnsiTheme="majorHAnsi" w:cs="Times-Roman"/>
          <w:color w:val="231F20"/>
          <w:sz w:val="20"/>
          <w:szCs w:val="18"/>
        </w:rPr>
      </w:pPr>
      <w:r w:rsidRPr="00760FFE">
        <w:rPr>
          <w:rFonts w:asciiTheme="majorHAnsi" w:hAnsiTheme="majorHAnsi" w:cs="Times-Roman"/>
          <w:i/>
          <w:iCs/>
          <w:color w:val="231F20"/>
          <w:sz w:val="20"/>
          <w:szCs w:val="18"/>
        </w:rPr>
        <w:t>Education Policy Analysis Archives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, </w:t>
      </w:r>
      <w:r w:rsidRPr="00760FFE">
        <w:rPr>
          <w:rFonts w:asciiTheme="majorHAnsi" w:hAnsiTheme="majorHAnsi" w:cs="Times-Roman"/>
          <w:i/>
          <w:iCs/>
          <w:color w:val="231F20"/>
          <w:sz w:val="20"/>
          <w:szCs w:val="18"/>
        </w:rPr>
        <w:t>12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>(48), 1–33.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r w:rsidRPr="00760FFE">
        <w:rPr>
          <w:rFonts w:asciiTheme="majorHAnsi" w:hAnsiTheme="majorHAnsi"/>
          <w:sz w:val="20"/>
        </w:rPr>
        <w:t xml:space="preserve">Prigogine, I. &amp; </w:t>
      </w:r>
      <w:proofErr w:type="spellStart"/>
      <w:r w:rsidRPr="00760FFE">
        <w:rPr>
          <w:rFonts w:asciiTheme="majorHAnsi" w:hAnsiTheme="majorHAnsi"/>
          <w:sz w:val="20"/>
        </w:rPr>
        <w:t>Stengers</w:t>
      </w:r>
      <w:proofErr w:type="spellEnd"/>
      <w:r w:rsidRPr="00760FFE">
        <w:rPr>
          <w:rFonts w:asciiTheme="majorHAnsi" w:hAnsiTheme="majorHAnsi"/>
          <w:sz w:val="20"/>
        </w:rPr>
        <w:t xml:space="preserve">, I. (1984). </w:t>
      </w:r>
      <w:r w:rsidRPr="00760FFE">
        <w:rPr>
          <w:rFonts w:asciiTheme="majorHAnsi" w:hAnsiTheme="majorHAnsi"/>
          <w:i/>
          <w:iCs/>
          <w:sz w:val="20"/>
        </w:rPr>
        <w:t>Order out of chaos</w:t>
      </w:r>
      <w:r w:rsidRPr="00760FFE">
        <w:rPr>
          <w:rFonts w:asciiTheme="majorHAnsi" w:hAnsiTheme="majorHAnsi"/>
          <w:sz w:val="20"/>
        </w:rPr>
        <w:t>. New York: Bantam Books.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spellStart"/>
      <w:r w:rsidRPr="00760FFE">
        <w:rPr>
          <w:rFonts w:asciiTheme="majorHAnsi" w:hAnsiTheme="majorHAnsi"/>
          <w:sz w:val="20"/>
        </w:rPr>
        <w:t>Sitco</w:t>
      </w:r>
      <w:proofErr w:type="spellEnd"/>
      <w:r w:rsidRPr="00760FFE">
        <w:rPr>
          <w:rFonts w:asciiTheme="majorHAnsi" w:hAnsiTheme="majorHAnsi"/>
          <w:sz w:val="20"/>
        </w:rPr>
        <w:t xml:space="preserve">, M.C., </w:t>
      </w:r>
      <w:proofErr w:type="spellStart"/>
      <w:r w:rsidRPr="00760FFE">
        <w:rPr>
          <w:rFonts w:asciiTheme="majorHAnsi" w:hAnsiTheme="majorHAnsi"/>
          <w:sz w:val="20"/>
        </w:rPr>
        <w:t>Laine</w:t>
      </w:r>
      <w:proofErr w:type="spellEnd"/>
      <w:r w:rsidRPr="00760FFE">
        <w:rPr>
          <w:rFonts w:asciiTheme="majorHAnsi" w:hAnsiTheme="majorHAnsi"/>
          <w:sz w:val="20"/>
        </w:rPr>
        <w:t xml:space="preserve">, C.J., &amp; </w:t>
      </w:r>
      <w:proofErr w:type="spellStart"/>
      <w:r w:rsidRPr="00760FFE">
        <w:rPr>
          <w:rFonts w:asciiTheme="majorHAnsi" w:hAnsiTheme="majorHAnsi"/>
          <w:sz w:val="20"/>
        </w:rPr>
        <w:t>Sitko</w:t>
      </w:r>
      <w:proofErr w:type="spellEnd"/>
      <w:r w:rsidRPr="00760FFE">
        <w:rPr>
          <w:rFonts w:asciiTheme="majorHAnsi" w:hAnsiTheme="majorHAnsi"/>
          <w:sz w:val="20"/>
        </w:rPr>
        <w:t xml:space="preserve">, C. (2005). Writing tools: Technology and strategies for struggling writers.  </w:t>
      </w:r>
      <w:proofErr w:type="gramStart"/>
      <w:r w:rsidRPr="00760FFE">
        <w:rPr>
          <w:rFonts w:asciiTheme="majorHAnsi" w:hAnsiTheme="majorHAnsi"/>
          <w:sz w:val="20"/>
        </w:rPr>
        <w:t xml:space="preserve">In </w:t>
      </w:r>
      <w:r w:rsidRPr="00760FFE">
        <w:rPr>
          <w:rFonts w:asciiTheme="majorHAnsi" w:hAnsiTheme="majorHAnsi"/>
          <w:i/>
          <w:iCs/>
          <w:sz w:val="20"/>
        </w:rPr>
        <w:t>Handbook of special education technology research and practice</w:t>
      </w:r>
      <w:r w:rsidRPr="00760FFE">
        <w:rPr>
          <w:rFonts w:asciiTheme="majorHAnsi" w:hAnsiTheme="majorHAnsi"/>
          <w:sz w:val="20"/>
        </w:rPr>
        <w:t>.</w:t>
      </w:r>
      <w:proofErr w:type="gramEnd"/>
      <w:r w:rsidRPr="00760FFE">
        <w:rPr>
          <w:rFonts w:asciiTheme="majorHAnsi" w:hAnsiTheme="majorHAnsi"/>
          <w:sz w:val="20"/>
        </w:rPr>
        <w:t xml:space="preserve"> </w:t>
      </w:r>
      <w:proofErr w:type="spellStart"/>
      <w:r w:rsidRPr="00760FFE">
        <w:rPr>
          <w:rFonts w:asciiTheme="majorHAnsi" w:hAnsiTheme="majorHAnsi"/>
          <w:sz w:val="20"/>
        </w:rPr>
        <w:t>Edyburn</w:t>
      </w:r>
      <w:proofErr w:type="spellEnd"/>
      <w:r w:rsidRPr="00760FFE">
        <w:rPr>
          <w:rFonts w:asciiTheme="majorHAnsi" w:hAnsiTheme="majorHAnsi"/>
          <w:sz w:val="20"/>
        </w:rPr>
        <w:t>, D., Higgins, K., &amp; Boone, R. (</w:t>
      </w:r>
      <w:proofErr w:type="spellStart"/>
      <w:r w:rsidRPr="00760FFE">
        <w:rPr>
          <w:rFonts w:asciiTheme="majorHAnsi" w:hAnsiTheme="majorHAnsi"/>
          <w:sz w:val="20"/>
        </w:rPr>
        <w:t>Eds</w:t>
      </w:r>
      <w:proofErr w:type="spellEnd"/>
      <w:r w:rsidRPr="00760FFE">
        <w:rPr>
          <w:rFonts w:asciiTheme="majorHAnsi" w:hAnsiTheme="majorHAnsi"/>
          <w:sz w:val="20"/>
        </w:rPr>
        <w:t xml:space="preserve">). Whitefish Bay, WI: Knowledge by Design, p. 599-622. 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r w:rsidRPr="00760FFE">
        <w:rPr>
          <w:rFonts w:asciiTheme="majorHAnsi" w:hAnsiTheme="majorHAnsi"/>
          <w:sz w:val="20"/>
        </w:rPr>
        <w:t xml:space="preserve">Schwartz, J.M. &amp; Begley, S. (2002). </w:t>
      </w:r>
      <w:r w:rsidRPr="00760FFE">
        <w:rPr>
          <w:rFonts w:asciiTheme="majorHAnsi" w:hAnsiTheme="majorHAnsi"/>
          <w:i/>
          <w:iCs/>
          <w:sz w:val="20"/>
        </w:rPr>
        <w:t xml:space="preserve">The Mind and the Brain: </w:t>
      </w:r>
      <w:proofErr w:type="spellStart"/>
      <w:r w:rsidRPr="00760FFE">
        <w:rPr>
          <w:rFonts w:asciiTheme="majorHAnsi" w:hAnsiTheme="majorHAnsi"/>
          <w:i/>
          <w:iCs/>
          <w:sz w:val="20"/>
        </w:rPr>
        <w:t>Neuroplasticity</w:t>
      </w:r>
      <w:proofErr w:type="spellEnd"/>
      <w:r w:rsidRPr="00760FFE">
        <w:rPr>
          <w:rFonts w:asciiTheme="majorHAnsi" w:hAnsiTheme="majorHAnsi"/>
          <w:i/>
          <w:iCs/>
          <w:sz w:val="20"/>
        </w:rPr>
        <w:t xml:space="preserve"> and the power of mental force. </w:t>
      </w:r>
      <w:r w:rsidRPr="00760FFE">
        <w:rPr>
          <w:rFonts w:asciiTheme="majorHAnsi" w:hAnsiTheme="majorHAnsi"/>
          <w:sz w:val="20"/>
        </w:rPr>
        <w:t>New York: Harper Collins.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widowControl w:val="0"/>
        <w:autoSpaceDE w:val="0"/>
        <w:autoSpaceDN w:val="0"/>
        <w:adjustRightInd w:val="0"/>
        <w:rPr>
          <w:rFonts w:asciiTheme="majorHAnsi" w:hAnsiTheme="majorHAnsi" w:cs="Times-Roman"/>
          <w:color w:val="231F20"/>
          <w:sz w:val="20"/>
          <w:szCs w:val="18"/>
        </w:rPr>
      </w:pPr>
      <w:proofErr w:type="gramStart"/>
      <w:r w:rsidRPr="00760FFE">
        <w:rPr>
          <w:rFonts w:asciiTheme="majorHAnsi" w:hAnsiTheme="majorHAnsi" w:cs="Times-Roman"/>
          <w:color w:val="231F20"/>
          <w:sz w:val="20"/>
          <w:szCs w:val="18"/>
        </w:rPr>
        <w:t>Showers, B. (1982).</w:t>
      </w:r>
      <w:proofErr w:type="gramEnd"/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 </w:t>
      </w:r>
      <w:r w:rsidRPr="00760FFE">
        <w:rPr>
          <w:rFonts w:asciiTheme="majorHAnsi" w:hAnsiTheme="majorHAnsi" w:cs="Times-Roman"/>
          <w:i/>
          <w:iCs/>
          <w:color w:val="231F20"/>
          <w:sz w:val="20"/>
          <w:szCs w:val="18"/>
        </w:rPr>
        <w:t>Transfer of training: The contribution of coaching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>. Eugene, OR: Centre for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r w:rsidRPr="00760FFE">
        <w:rPr>
          <w:rFonts w:asciiTheme="majorHAnsi" w:hAnsiTheme="majorHAnsi" w:cs="Times-Roman"/>
          <w:color w:val="231F20"/>
          <w:sz w:val="20"/>
          <w:szCs w:val="18"/>
        </w:rPr>
        <w:t>Educational Policy and Management.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spellStart"/>
      <w:r w:rsidRPr="00760FFE">
        <w:rPr>
          <w:rFonts w:asciiTheme="majorHAnsi" w:hAnsiTheme="majorHAnsi"/>
          <w:sz w:val="20"/>
        </w:rPr>
        <w:t>Strangman</w:t>
      </w:r>
      <w:proofErr w:type="spellEnd"/>
      <w:r w:rsidRPr="00760FFE">
        <w:rPr>
          <w:rFonts w:asciiTheme="majorHAnsi" w:hAnsiTheme="majorHAnsi"/>
          <w:sz w:val="20"/>
        </w:rPr>
        <w:t xml:space="preserve">, N., &amp; Dalton, B., (2005). Using technology to support struggling readers: A review of the research. . </w:t>
      </w:r>
      <w:proofErr w:type="gramStart"/>
      <w:r w:rsidRPr="00760FFE">
        <w:rPr>
          <w:rFonts w:asciiTheme="majorHAnsi" w:hAnsiTheme="majorHAnsi"/>
          <w:sz w:val="20"/>
        </w:rPr>
        <w:t xml:space="preserve">In </w:t>
      </w:r>
      <w:r w:rsidRPr="00760FFE">
        <w:rPr>
          <w:rFonts w:asciiTheme="majorHAnsi" w:hAnsiTheme="majorHAnsi"/>
          <w:i/>
          <w:iCs/>
          <w:sz w:val="20"/>
        </w:rPr>
        <w:t>Handbook of special education technology research and practice</w:t>
      </w:r>
      <w:r w:rsidRPr="00760FFE">
        <w:rPr>
          <w:rFonts w:asciiTheme="majorHAnsi" w:hAnsiTheme="majorHAnsi"/>
          <w:sz w:val="20"/>
        </w:rPr>
        <w:t>.</w:t>
      </w:r>
      <w:proofErr w:type="gramEnd"/>
      <w:r w:rsidRPr="00760FFE">
        <w:rPr>
          <w:rFonts w:asciiTheme="majorHAnsi" w:hAnsiTheme="majorHAnsi"/>
          <w:sz w:val="20"/>
        </w:rPr>
        <w:t xml:space="preserve"> </w:t>
      </w:r>
      <w:proofErr w:type="spellStart"/>
      <w:r w:rsidRPr="00760FFE">
        <w:rPr>
          <w:rFonts w:asciiTheme="majorHAnsi" w:hAnsiTheme="majorHAnsi"/>
          <w:sz w:val="20"/>
        </w:rPr>
        <w:t>Edyburn</w:t>
      </w:r>
      <w:proofErr w:type="spellEnd"/>
      <w:r w:rsidRPr="00760FFE">
        <w:rPr>
          <w:rFonts w:asciiTheme="majorHAnsi" w:hAnsiTheme="majorHAnsi"/>
          <w:sz w:val="20"/>
        </w:rPr>
        <w:t>, D., Higgins, K., &amp; Boone, R. (</w:t>
      </w:r>
      <w:proofErr w:type="spellStart"/>
      <w:r w:rsidRPr="00760FFE">
        <w:rPr>
          <w:rFonts w:asciiTheme="majorHAnsi" w:hAnsiTheme="majorHAnsi"/>
          <w:sz w:val="20"/>
        </w:rPr>
        <w:t>Eds</w:t>
      </w:r>
      <w:proofErr w:type="spellEnd"/>
      <w:r w:rsidRPr="00760FFE">
        <w:rPr>
          <w:rFonts w:asciiTheme="majorHAnsi" w:hAnsiTheme="majorHAnsi"/>
          <w:sz w:val="20"/>
        </w:rPr>
        <w:t xml:space="preserve">). Whitefish Bay, WI: Knowledge by Design, p. 599-622. 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gramStart"/>
      <w:r w:rsidRPr="00760FFE">
        <w:rPr>
          <w:rFonts w:asciiTheme="majorHAnsi" w:hAnsiTheme="majorHAnsi"/>
          <w:sz w:val="20"/>
        </w:rPr>
        <w:t xml:space="preserve">Taylor, S.E. </w:t>
      </w:r>
      <w:proofErr w:type="spellStart"/>
      <w:r w:rsidRPr="00760FFE">
        <w:rPr>
          <w:rFonts w:asciiTheme="majorHAnsi" w:hAnsiTheme="majorHAnsi"/>
          <w:sz w:val="20"/>
        </w:rPr>
        <w:t>et.al</w:t>
      </w:r>
      <w:proofErr w:type="spellEnd"/>
      <w:r w:rsidRPr="00760FFE">
        <w:rPr>
          <w:rFonts w:asciiTheme="majorHAnsi" w:hAnsiTheme="majorHAnsi"/>
          <w:sz w:val="20"/>
        </w:rPr>
        <w:t>.</w:t>
      </w:r>
      <w:proofErr w:type="gramEnd"/>
      <w:r w:rsidRPr="00760FFE">
        <w:rPr>
          <w:rFonts w:asciiTheme="majorHAnsi" w:hAnsiTheme="majorHAnsi"/>
          <w:sz w:val="20"/>
        </w:rPr>
        <w:t xml:space="preserve"> (2000). Female responses to stress:  Tend and befriend, not fight or flight. </w:t>
      </w:r>
      <w:proofErr w:type="gramStart"/>
      <w:r w:rsidRPr="00760FFE">
        <w:rPr>
          <w:rFonts w:asciiTheme="majorHAnsi" w:hAnsiTheme="majorHAnsi"/>
          <w:i/>
          <w:iCs/>
          <w:sz w:val="20"/>
        </w:rPr>
        <w:t>Psychological Review</w:t>
      </w:r>
      <w:r w:rsidRPr="00760FFE">
        <w:rPr>
          <w:rFonts w:asciiTheme="majorHAnsi" w:hAnsiTheme="majorHAnsi"/>
          <w:sz w:val="20"/>
        </w:rPr>
        <w:t xml:space="preserve"> 107,3, 411-429.</w:t>
      </w:r>
      <w:proofErr w:type="gramEnd"/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widowControl w:val="0"/>
        <w:autoSpaceDE w:val="0"/>
        <w:autoSpaceDN w:val="0"/>
        <w:adjustRightInd w:val="0"/>
        <w:rPr>
          <w:rFonts w:asciiTheme="majorHAnsi" w:hAnsiTheme="majorHAnsi" w:cs="Times-Roman"/>
          <w:color w:val="231F20"/>
          <w:sz w:val="20"/>
          <w:szCs w:val="18"/>
        </w:rPr>
      </w:pPr>
      <w:proofErr w:type="spellStart"/>
      <w:proofErr w:type="gramStart"/>
      <w:r w:rsidRPr="00760FFE">
        <w:rPr>
          <w:rFonts w:asciiTheme="majorHAnsi" w:hAnsiTheme="majorHAnsi" w:cs="Times-Roman"/>
          <w:color w:val="231F20"/>
          <w:sz w:val="20"/>
          <w:szCs w:val="18"/>
        </w:rPr>
        <w:t>Truesdale</w:t>
      </w:r>
      <w:proofErr w:type="spellEnd"/>
      <w:r w:rsidRPr="00760FFE">
        <w:rPr>
          <w:rFonts w:asciiTheme="majorHAnsi" w:hAnsiTheme="majorHAnsi" w:cs="Times-Roman"/>
          <w:color w:val="231F20"/>
          <w:sz w:val="20"/>
          <w:szCs w:val="18"/>
        </w:rPr>
        <w:t>, W. T. (2003).</w:t>
      </w:r>
      <w:proofErr w:type="gramEnd"/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 The implementation of peer coaching on the transferability of staff development</w:t>
      </w:r>
    </w:p>
    <w:p w:rsidR="00760FFE" w:rsidRPr="00760FFE" w:rsidRDefault="00760FFE" w:rsidP="00760FFE">
      <w:pPr>
        <w:widowControl w:val="0"/>
        <w:autoSpaceDE w:val="0"/>
        <w:autoSpaceDN w:val="0"/>
        <w:adjustRightInd w:val="0"/>
        <w:rPr>
          <w:rFonts w:asciiTheme="majorHAnsi" w:hAnsiTheme="majorHAnsi" w:cs="Times-Roman"/>
          <w:i/>
          <w:iCs/>
          <w:color w:val="231F20"/>
          <w:sz w:val="20"/>
          <w:szCs w:val="18"/>
        </w:rPr>
      </w:pPr>
      <w:proofErr w:type="gramStart"/>
      <w:r w:rsidRPr="00760FFE">
        <w:rPr>
          <w:rFonts w:asciiTheme="majorHAnsi" w:hAnsiTheme="majorHAnsi" w:cs="Times-Roman"/>
          <w:color w:val="231F20"/>
          <w:sz w:val="20"/>
          <w:szCs w:val="18"/>
        </w:rPr>
        <w:t>to</w:t>
      </w:r>
      <w:proofErr w:type="gramEnd"/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 classroom practice in two selected Chicago public elementary schools. </w:t>
      </w:r>
      <w:proofErr w:type="gramStart"/>
      <w:r>
        <w:rPr>
          <w:rFonts w:asciiTheme="majorHAnsi" w:hAnsiTheme="majorHAnsi" w:cs="Times-Roman"/>
          <w:i/>
          <w:iCs/>
          <w:color w:val="231F20"/>
          <w:sz w:val="20"/>
          <w:szCs w:val="18"/>
        </w:rPr>
        <w:t xml:space="preserve">Dissertation </w:t>
      </w:r>
      <w:r w:rsidRPr="00760FFE">
        <w:rPr>
          <w:rFonts w:asciiTheme="majorHAnsi" w:hAnsiTheme="majorHAnsi" w:cs="Times-Roman"/>
          <w:i/>
          <w:iCs/>
          <w:color w:val="231F20"/>
          <w:sz w:val="20"/>
          <w:szCs w:val="18"/>
        </w:rPr>
        <w:t>Abstracts International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, </w:t>
      </w:r>
      <w:r w:rsidRPr="00760FFE">
        <w:rPr>
          <w:rFonts w:asciiTheme="majorHAnsi" w:hAnsiTheme="majorHAnsi" w:cs="Times-Roman"/>
          <w:i/>
          <w:iCs/>
          <w:color w:val="231F20"/>
          <w:sz w:val="20"/>
          <w:szCs w:val="18"/>
        </w:rPr>
        <w:t>64</w:t>
      </w:r>
      <w:r w:rsidRPr="00760FFE">
        <w:rPr>
          <w:rFonts w:asciiTheme="majorHAnsi" w:hAnsiTheme="majorHAnsi" w:cs="Times-Roman"/>
          <w:color w:val="231F20"/>
          <w:sz w:val="20"/>
          <w:szCs w:val="18"/>
        </w:rPr>
        <w:t>(1), 3923.</w:t>
      </w:r>
      <w:proofErr w:type="gramEnd"/>
      <w:r w:rsidRPr="00760FFE">
        <w:rPr>
          <w:rFonts w:asciiTheme="majorHAnsi" w:hAnsiTheme="majorHAnsi" w:cs="Times-Roman"/>
          <w:color w:val="231F20"/>
          <w:sz w:val="20"/>
          <w:szCs w:val="18"/>
        </w:rPr>
        <w:t xml:space="preserve"> (University Microfilms No. 3112185)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proofErr w:type="spellStart"/>
      <w:r w:rsidRPr="00760FFE">
        <w:rPr>
          <w:rFonts w:asciiTheme="majorHAnsi" w:hAnsiTheme="majorHAnsi"/>
          <w:sz w:val="20"/>
        </w:rPr>
        <w:t>Wellman</w:t>
      </w:r>
      <w:proofErr w:type="gramStart"/>
      <w:r w:rsidRPr="00760FFE">
        <w:rPr>
          <w:rFonts w:asciiTheme="majorHAnsi" w:hAnsiTheme="majorHAnsi"/>
          <w:sz w:val="20"/>
        </w:rPr>
        <w:t>,B</w:t>
      </w:r>
      <w:proofErr w:type="spellEnd"/>
      <w:proofErr w:type="gramEnd"/>
      <w:r w:rsidRPr="00760FFE">
        <w:rPr>
          <w:rFonts w:asciiTheme="majorHAnsi" w:hAnsiTheme="majorHAnsi"/>
          <w:sz w:val="20"/>
        </w:rPr>
        <w:t xml:space="preserve">., &amp;  </w:t>
      </w:r>
      <w:proofErr w:type="spellStart"/>
      <w:r w:rsidRPr="00760FFE">
        <w:rPr>
          <w:rFonts w:asciiTheme="majorHAnsi" w:hAnsiTheme="majorHAnsi"/>
          <w:sz w:val="20"/>
        </w:rPr>
        <w:t>Garmston</w:t>
      </w:r>
      <w:proofErr w:type="spellEnd"/>
      <w:r w:rsidRPr="00760FFE">
        <w:rPr>
          <w:rFonts w:asciiTheme="majorHAnsi" w:hAnsiTheme="majorHAnsi"/>
          <w:sz w:val="20"/>
        </w:rPr>
        <w:t>, R. (1999). The Adaptive School: Developing and Facilitating Collaborative Groups. Norwood, MA: Christopher-Gordon Publications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r w:rsidRPr="00760FFE">
        <w:rPr>
          <w:rFonts w:asciiTheme="majorHAnsi" w:hAnsiTheme="majorHAnsi"/>
          <w:sz w:val="20"/>
        </w:rPr>
        <w:t xml:space="preserve">Wells, G.L. &amp; Petty, R.E. (1980_. </w:t>
      </w:r>
      <w:proofErr w:type="gramStart"/>
      <w:r w:rsidRPr="00760FFE">
        <w:rPr>
          <w:rFonts w:asciiTheme="majorHAnsi" w:hAnsiTheme="majorHAnsi"/>
          <w:sz w:val="20"/>
        </w:rPr>
        <w:t>The effects of overt head movements on persuasion.</w:t>
      </w:r>
      <w:proofErr w:type="gramEnd"/>
      <w:r w:rsidRPr="00760FFE">
        <w:rPr>
          <w:rFonts w:asciiTheme="majorHAnsi" w:hAnsiTheme="majorHAnsi"/>
          <w:sz w:val="20"/>
        </w:rPr>
        <w:t xml:space="preserve"> </w:t>
      </w:r>
      <w:proofErr w:type="gramStart"/>
      <w:r w:rsidRPr="00760FFE">
        <w:rPr>
          <w:rFonts w:asciiTheme="majorHAnsi" w:hAnsiTheme="majorHAnsi"/>
          <w:i/>
          <w:iCs/>
          <w:sz w:val="20"/>
        </w:rPr>
        <w:t xml:space="preserve">Basic and Applied Social </w:t>
      </w:r>
      <w:r w:rsidRPr="00760FFE">
        <w:rPr>
          <w:rFonts w:asciiTheme="majorHAnsi" w:hAnsiTheme="majorHAnsi"/>
          <w:b/>
          <w:bCs/>
          <w:sz w:val="20"/>
        </w:rPr>
        <w:t>Psychology</w:t>
      </w:r>
      <w:r w:rsidRPr="00760FFE">
        <w:rPr>
          <w:rFonts w:asciiTheme="majorHAnsi" w:hAnsiTheme="majorHAnsi"/>
          <w:sz w:val="20"/>
        </w:rPr>
        <w:t xml:space="preserve"> 1, 3, 219-230.</w:t>
      </w:r>
      <w:proofErr w:type="gramEnd"/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760FFE" w:rsidRPr="00760FFE" w:rsidRDefault="00760FFE" w:rsidP="00760FFE">
      <w:pPr>
        <w:rPr>
          <w:rFonts w:asciiTheme="majorHAnsi" w:hAnsiTheme="majorHAnsi"/>
          <w:sz w:val="20"/>
        </w:rPr>
      </w:pPr>
      <w:r w:rsidRPr="00760FFE">
        <w:rPr>
          <w:rFonts w:asciiTheme="majorHAnsi" w:hAnsiTheme="majorHAnsi"/>
          <w:sz w:val="20"/>
        </w:rPr>
        <w:t xml:space="preserve">Wheatley, M. (1997). </w:t>
      </w:r>
      <w:proofErr w:type="gramStart"/>
      <w:r w:rsidRPr="00760FFE">
        <w:rPr>
          <w:rFonts w:asciiTheme="majorHAnsi" w:hAnsiTheme="majorHAnsi"/>
          <w:i/>
          <w:iCs/>
          <w:sz w:val="20"/>
        </w:rPr>
        <w:t>Leadership and the New Science</w:t>
      </w:r>
      <w:r w:rsidRPr="00760FFE">
        <w:rPr>
          <w:rFonts w:asciiTheme="majorHAnsi" w:hAnsiTheme="majorHAnsi"/>
          <w:sz w:val="20"/>
        </w:rPr>
        <w:t>.</w:t>
      </w:r>
      <w:proofErr w:type="gramEnd"/>
      <w:r w:rsidRPr="00760FFE">
        <w:rPr>
          <w:rFonts w:asciiTheme="majorHAnsi" w:hAnsiTheme="majorHAnsi"/>
          <w:sz w:val="20"/>
        </w:rPr>
        <w:t xml:space="preserve"> San </w:t>
      </w:r>
      <w:proofErr w:type="spellStart"/>
      <w:r w:rsidRPr="00760FFE">
        <w:rPr>
          <w:rFonts w:asciiTheme="majorHAnsi" w:hAnsiTheme="majorHAnsi"/>
          <w:sz w:val="20"/>
        </w:rPr>
        <w:t>Francisco</w:t>
      </w:r>
      <w:proofErr w:type="spellEnd"/>
      <w:r w:rsidRPr="00760FFE">
        <w:rPr>
          <w:rFonts w:asciiTheme="majorHAnsi" w:hAnsiTheme="majorHAnsi"/>
          <w:sz w:val="20"/>
        </w:rPr>
        <w:t>:</w:t>
      </w:r>
      <w:r>
        <w:rPr>
          <w:rFonts w:asciiTheme="majorHAnsi" w:hAnsiTheme="majorHAnsi"/>
          <w:sz w:val="20"/>
        </w:rPr>
        <w:t xml:space="preserve"> </w:t>
      </w:r>
      <w:proofErr w:type="spellStart"/>
      <w:r w:rsidRPr="00760FFE">
        <w:rPr>
          <w:rFonts w:asciiTheme="majorHAnsi" w:hAnsiTheme="majorHAnsi"/>
          <w:sz w:val="20"/>
        </w:rPr>
        <w:t>Berrett</w:t>
      </w:r>
      <w:proofErr w:type="spellEnd"/>
      <w:r w:rsidRPr="00760FFE">
        <w:rPr>
          <w:rFonts w:asciiTheme="majorHAnsi" w:hAnsiTheme="majorHAnsi"/>
          <w:sz w:val="20"/>
        </w:rPr>
        <w:t>-Koehler Publishers, Inc.</w:t>
      </w:r>
    </w:p>
    <w:p w:rsidR="00760FFE" w:rsidRPr="00760FFE" w:rsidRDefault="00760FFE" w:rsidP="00760FFE">
      <w:pPr>
        <w:rPr>
          <w:rFonts w:asciiTheme="majorHAnsi" w:hAnsiTheme="majorHAnsi"/>
          <w:sz w:val="20"/>
        </w:rPr>
      </w:pPr>
    </w:p>
    <w:p w:rsidR="00BC2902" w:rsidRPr="00760FFE" w:rsidRDefault="00760FFE" w:rsidP="00760FFE">
      <w:pPr>
        <w:rPr>
          <w:rFonts w:asciiTheme="majorHAnsi" w:hAnsiTheme="majorHAnsi"/>
          <w:sz w:val="20"/>
        </w:rPr>
      </w:pPr>
    </w:p>
    <w:sectPr w:rsidR="00BC2902" w:rsidRPr="00760FFE" w:rsidSect="009B3307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60FFE" w:rsidRPr="00760FFE" w:rsidRDefault="00760FFE" w:rsidP="00760FFE">
    <w:pPr>
      <w:pStyle w:val="Header"/>
      <w:jc w:val="center"/>
      <w:rPr>
        <w:rFonts w:asciiTheme="majorHAnsi" w:hAnsiTheme="majorHAnsi"/>
        <w:b/>
      </w:rPr>
    </w:pPr>
    <w:r w:rsidRPr="00760FFE">
      <w:rPr>
        <w:rFonts w:asciiTheme="majorHAnsi" w:hAnsiTheme="majorHAnsi"/>
        <w:b/>
      </w:rPr>
      <w:t>References for Busting Barriers to Using AT in School Improvement</w:t>
    </w:r>
  </w:p>
  <w:p w:rsidR="00760FFE" w:rsidRPr="00760FFE" w:rsidRDefault="00760FFE" w:rsidP="00760FFE">
    <w:pPr>
      <w:pStyle w:val="Header"/>
      <w:jc w:val="center"/>
      <w:rPr>
        <w:rFonts w:asciiTheme="majorHAnsi" w:hAnsiTheme="majorHAnsi"/>
        <w:b/>
      </w:rPr>
    </w:pPr>
    <w:r w:rsidRPr="00760FFE">
      <w:rPr>
        <w:rFonts w:asciiTheme="majorHAnsi" w:hAnsiTheme="majorHAnsi"/>
        <w:b/>
      </w:rPr>
      <w:t>Penny R. Reed, Ph.D., November 11,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760FFE"/>
    <w:rsid w:val="00760FFE"/>
  </w:rsids>
  <m:mathPr>
    <m:mathFont m:val="ＭＳ Ｐ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E3"/>
    <w:rPr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0F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FF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0F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F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65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6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5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03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1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2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8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2013-11-04T19:39:00Z</dcterms:created>
  <dcterms:modified xsi:type="dcterms:W3CDTF">2013-11-04T19:52:00Z</dcterms:modified>
</cp:coreProperties>
</file>